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6A" w:rsidRPr="00F07EA1" w:rsidRDefault="0083406A" w:rsidP="00F07EA1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u w:color="131413"/>
        </w:rPr>
      </w:pPr>
      <w:r w:rsidRPr="00F07EA1">
        <w:rPr>
          <w:rFonts w:ascii="Times New Roman" w:hAnsi="Times New Roman"/>
          <w:kern w:val="0"/>
          <w:sz w:val="22"/>
        </w:rPr>
        <w:t xml:space="preserve">Severe </w:t>
      </w:r>
      <w:r w:rsidRPr="00F07EA1">
        <w:rPr>
          <w:rFonts w:ascii="Times New Roman" w:hAnsi="Times New Roman"/>
          <w:sz w:val="22"/>
        </w:rPr>
        <w:t>MPP</w:t>
      </w:r>
      <w:r w:rsidRPr="00F07EA1">
        <w:rPr>
          <w:rFonts w:ascii="Times New Roman" w:hAnsi="Times New Roman"/>
          <w:kern w:val="0"/>
          <w:sz w:val="22"/>
        </w:rPr>
        <w:t xml:space="preserve"> was diagnosed when any one of the following criteria was met.</w:t>
      </w:r>
    </w:p>
    <w:p w:rsidR="0083406A" w:rsidRPr="00F07EA1" w:rsidRDefault="0083406A" w:rsidP="00F07EA1">
      <w:pPr>
        <w:rPr>
          <w:rFonts w:ascii="Times New Roman" w:hAnsi="Times New Roman"/>
          <w:kern w:val="0"/>
          <w:sz w:val="22"/>
        </w:rPr>
      </w:pPr>
      <w:r w:rsidRPr="00F07EA1">
        <w:rPr>
          <w:rFonts w:ascii="Times New Roman" w:hAnsi="Times New Roman"/>
          <w:kern w:val="0"/>
          <w:sz w:val="22"/>
        </w:rPr>
        <w:t xml:space="preserve">(1) </w:t>
      </w:r>
      <w:r w:rsidRPr="00F07EA1">
        <w:rPr>
          <w:rFonts w:ascii="Times New Roman" w:hAnsi="Times New Roman"/>
          <w:sz w:val="22"/>
        </w:rPr>
        <w:t xml:space="preserve">Obvious </w:t>
      </w:r>
      <w:r w:rsidRPr="00F07EA1">
        <w:rPr>
          <w:rFonts w:ascii="Times New Roman" w:hAnsi="Times New Roman"/>
          <w:kern w:val="0"/>
          <w:sz w:val="22"/>
        </w:rPr>
        <w:t>tachypnea</w:t>
      </w:r>
      <w:r w:rsidRPr="00F07EA1">
        <w:rPr>
          <w:rFonts w:ascii="Times New Roman" w:hAnsi="Times New Roman"/>
          <w:sz w:val="22"/>
        </w:rPr>
        <w:t xml:space="preserve">: </w:t>
      </w:r>
      <w:r w:rsidRPr="00F07EA1">
        <w:rPr>
          <w:rFonts w:ascii="Times New Roman" w:hAnsi="Times New Roman"/>
          <w:kern w:val="0"/>
          <w:sz w:val="22"/>
          <w:u w:color="131413"/>
        </w:rPr>
        <w:t>respiratory rate ≥ 60 breaths·min</w:t>
      </w:r>
      <w:r w:rsidRPr="00F07EA1">
        <w:rPr>
          <w:rFonts w:ascii="Times New Roman" w:hAnsi="Times New Roman"/>
          <w:kern w:val="0"/>
          <w:sz w:val="22"/>
          <w:u w:color="131413"/>
          <w:vertAlign w:val="superscript"/>
        </w:rPr>
        <w:t>-1</w:t>
      </w:r>
      <w:r w:rsidRPr="00F07EA1">
        <w:rPr>
          <w:rFonts w:ascii="Times New Roman" w:hAnsi="Times New Roman"/>
          <w:kern w:val="0"/>
          <w:sz w:val="22"/>
          <w:u w:color="131413"/>
        </w:rPr>
        <w:t xml:space="preserve"> at age &lt;2 months, ≥ 50 breaths·min</w:t>
      </w:r>
      <w:r w:rsidRPr="00F07EA1">
        <w:rPr>
          <w:rFonts w:ascii="Times New Roman" w:hAnsi="Times New Roman"/>
          <w:kern w:val="0"/>
          <w:sz w:val="22"/>
          <w:u w:color="131413"/>
          <w:vertAlign w:val="superscript"/>
        </w:rPr>
        <w:t>-1</w:t>
      </w:r>
      <w:r w:rsidRPr="00F07EA1">
        <w:rPr>
          <w:rFonts w:ascii="Times New Roman" w:hAnsi="Times New Roman"/>
          <w:kern w:val="0"/>
          <w:sz w:val="22"/>
          <w:u w:color="131413"/>
        </w:rPr>
        <w:t xml:space="preserve"> at ages 2–12 months, ≥ 40 breaths·min</w:t>
      </w:r>
      <w:r w:rsidRPr="00F07EA1">
        <w:rPr>
          <w:rFonts w:ascii="Times New Roman" w:hAnsi="Times New Roman"/>
          <w:kern w:val="0"/>
          <w:sz w:val="22"/>
          <w:u w:color="131413"/>
          <w:vertAlign w:val="superscript"/>
        </w:rPr>
        <w:t>-1</w:t>
      </w:r>
      <w:r w:rsidRPr="00F07EA1">
        <w:rPr>
          <w:rFonts w:ascii="Times New Roman" w:hAnsi="Times New Roman"/>
          <w:kern w:val="0"/>
          <w:sz w:val="22"/>
          <w:u w:color="131413"/>
        </w:rPr>
        <w:t xml:space="preserve"> at ages 1–5 years, and ≥ 30 breaths·min</w:t>
      </w:r>
      <w:r w:rsidRPr="00F07EA1">
        <w:rPr>
          <w:rFonts w:ascii="Times New Roman" w:hAnsi="Times New Roman"/>
          <w:kern w:val="0"/>
          <w:sz w:val="22"/>
          <w:u w:color="131413"/>
          <w:vertAlign w:val="superscript"/>
        </w:rPr>
        <w:t>-1</w:t>
      </w:r>
      <w:r w:rsidRPr="00F07EA1">
        <w:rPr>
          <w:rFonts w:ascii="Times New Roman" w:hAnsi="Times New Roman"/>
          <w:kern w:val="0"/>
          <w:sz w:val="22"/>
          <w:u w:color="131413"/>
        </w:rPr>
        <w:t xml:space="preserve"> at age ≥ 5 years (excluding those with fever and were crying), with or without </w:t>
      </w:r>
      <w:r w:rsidRPr="00F07EA1">
        <w:rPr>
          <w:rFonts w:ascii="Times New Roman" w:hAnsi="Times New Roman"/>
          <w:kern w:val="0"/>
          <w:sz w:val="22"/>
        </w:rPr>
        <w:t>dyspnea (defined as nasal alar breathing, groaning, and the three-concave sign) and cyanosis.</w:t>
      </w:r>
    </w:p>
    <w:p w:rsidR="0083406A" w:rsidRPr="00F07EA1" w:rsidRDefault="0083406A" w:rsidP="00F07EA1">
      <w:pPr>
        <w:rPr>
          <w:rFonts w:ascii="Times New Roman" w:hAnsi="Times New Roman"/>
          <w:kern w:val="0"/>
          <w:sz w:val="22"/>
        </w:rPr>
      </w:pPr>
      <w:r w:rsidRPr="00F07EA1">
        <w:rPr>
          <w:rFonts w:ascii="Times New Roman" w:hAnsi="Times New Roman"/>
          <w:kern w:val="0"/>
          <w:sz w:val="22"/>
        </w:rPr>
        <w:t xml:space="preserve">(2) </w:t>
      </w:r>
      <w:r w:rsidRPr="00F07EA1">
        <w:rPr>
          <w:rFonts w:ascii="Times New Roman" w:hAnsi="Times New Roman"/>
          <w:sz w:val="22"/>
          <w:u w:color="000201"/>
        </w:rPr>
        <w:t xml:space="preserve">Hypoxemia: pulse </w:t>
      </w:r>
      <w:r w:rsidRPr="00F07EA1">
        <w:rPr>
          <w:rFonts w:ascii="Times New Roman" w:hAnsi="Times New Roman"/>
          <w:sz w:val="22"/>
        </w:rPr>
        <w:t>blood oxygen saturation</w:t>
      </w:r>
      <w:r w:rsidRPr="00F07EA1">
        <w:rPr>
          <w:rFonts w:ascii="Times New Roman" w:hAnsi="Times New Roman"/>
          <w:kern w:val="0"/>
          <w:sz w:val="22"/>
          <w:lang w:val="zh-TW" w:eastAsia="zh-TW"/>
        </w:rPr>
        <w:t xml:space="preserve"> </w:t>
      </w:r>
      <w:r w:rsidRPr="00F07EA1">
        <w:rPr>
          <w:rFonts w:ascii="Times New Roman" w:hAnsi="Times New Roman"/>
          <w:kern w:val="0"/>
          <w:sz w:val="22"/>
        </w:rPr>
        <w:t xml:space="preserve">≤ 0.92 </w:t>
      </w:r>
      <w:r w:rsidRPr="00F07EA1">
        <w:rPr>
          <w:rFonts w:ascii="Times New Roman" w:hAnsi="Times New Roman"/>
          <w:sz w:val="22"/>
          <w:u w:color="000201"/>
        </w:rPr>
        <w:t xml:space="preserve">under </w:t>
      </w:r>
      <w:r w:rsidRPr="00F07EA1">
        <w:rPr>
          <w:rFonts w:ascii="Times New Roman" w:hAnsi="Times New Roman"/>
          <w:kern w:val="0"/>
          <w:sz w:val="22"/>
        </w:rPr>
        <w:t>conditions</w:t>
      </w:r>
      <w:r w:rsidRPr="00F07EA1">
        <w:rPr>
          <w:rFonts w:ascii="Times New Roman" w:hAnsi="Times New Roman"/>
          <w:sz w:val="22"/>
        </w:rPr>
        <w:t xml:space="preserve"> of induced air</w:t>
      </w:r>
      <w:r w:rsidRPr="00F07EA1">
        <w:rPr>
          <w:rFonts w:ascii="Times New Roman" w:hAnsi="Times New Roman"/>
          <w:kern w:val="0"/>
          <w:sz w:val="22"/>
        </w:rPr>
        <w:t>.</w:t>
      </w:r>
    </w:p>
    <w:p w:rsidR="0083406A" w:rsidRPr="00F07EA1" w:rsidRDefault="0083406A" w:rsidP="00F07EA1">
      <w:pPr>
        <w:rPr>
          <w:rFonts w:ascii="Times New Roman" w:hAnsi="Times New Roman"/>
          <w:kern w:val="0"/>
          <w:sz w:val="22"/>
        </w:rPr>
      </w:pPr>
      <w:r w:rsidRPr="00F07EA1">
        <w:rPr>
          <w:rFonts w:ascii="Times New Roman" w:hAnsi="Times New Roman"/>
          <w:kern w:val="0"/>
          <w:sz w:val="22"/>
        </w:rPr>
        <w:t xml:space="preserve">(3) </w:t>
      </w:r>
      <w:r w:rsidRPr="00F07EA1">
        <w:rPr>
          <w:rFonts w:ascii="Times New Roman" w:hAnsi="Times New Roman"/>
          <w:sz w:val="22"/>
        </w:rPr>
        <w:t xml:space="preserve">Continuous fever: axillary temperature </w:t>
      </w:r>
      <w:r w:rsidRPr="00F07EA1">
        <w:rPr>
          <w:rFonts w:ascii="Times New Roman" w:hAnsi="Times New Roman"/>
          <w:kern w:val="0"/>
          <w:sz w:val="22"/>
          <w:u w:color="131413"/>
        </w:rPr>
        <w:t>≥ 38.5</w:t>
      </w:r>
      <w:r w:rsidRPr="00F07EA1">
        <w:rPr>
          <w:rFonts w:ascii="Times New Roman" w:hAnsi="Times New Roman"/>
          <w:kern w:val="0"/>
          <w:sz w:val="22"/>
        </w:rPr>
        <w:t>℃ or chest radiological progression after macrolide therapy for 7 days or longer.</w:t>
      </w:r>
    </w:p>
    <w:p w:rsidR="0083406A" w:rsidRPr="00F07EA1" w:rsidRDefault="0083406A" w:rsidP="00F07EA1">
      <w:pPr>
        <w:rPr>
          <w:rFonts w:ascii="Times New Roman" w:hAnsi="Times New Roman"/>
          <w:kern w:val="0"/>
          <w:sz w:val="22"/>
        </w:rPr>
      </w:pPr>
      <w:r w:rsidRPr="00F07EA1">
        <w:rPr>
          <w:rFonts w:ascii="Times New Roman" w:hAnsi="Times New Roman"/>
          <w:kern w:val="0"/>
          <w:sz w:val="22"/>
        </w:rPr>
        <w:t xml:space="preserve">(4) Invasion of many lobar and segmental bronchi or infiltration </w:t>
      </w:r>
      <w:r w:rsidRPr="00F07EA1">
        <w:rPr>
          <w:rFonts w:ascii="Times New Roman" w:hAnsi="Times New Roman"/>
          <w:kern w:val="0"/>
          <w:sz w:val="22"/>
          <w:u w:color="131413"/>
        </w:rPr>
        <w:t>≥</w:t>
      </w:r>
      <w:r w:rsidR="00113583">
        <w:rPr>
          <w:rFonts w:ascii="Times New Roman" w:hAnsi="Times New Roman"/>
          <w:kern w:val="0"/>
          <w:sz w:val="22"/>
          <w:u w:color="131413"/>
        </w:rPr>
        <w:t xml:space="preserve"> </w:t>
      </w:r>
      <w:bookmarkStart w:id="0" w:name="_GoBack"/>
      <w:bookmarkEnd w:id="0"/>
      <w:r w:rsidRPr="00F07EA1">
        <w:rPr>
          <w:rFonts w:ascii="Times New Roman" w:hAnsi="Times New Roman"/>
          <w:kern w:val="0"/>
          <w:sz w:val="22"/>
        </w:rPr>
        <w:t>2/3</w:t>
      </w:r>
      <w:r w:rsidRPr="00F07EA1">
        <w:rPr>
          <w:rFonts w:ascii="Times New Roman" w:hAnsi="Times New Roman"/>
          <w:kern w:val="0"/>
          <w:sz w:val="22"/>
          <w:vertAlign w:val="superscript"/>
        </w:rPr>
        <w:t>rd</w:t>
      </w:r>
      <w:r w:rsidRPr="00F07EA1">
        <w:rPr>
          <w:rFonts w:ascii="Times New Roman" w:hAnsi="Times New Roman"/>
          <w:kern w:val="0"/>
          <w:sz w:val="22"/>
        </w:rPr>
        <w:t xml:space="preserve"> of a lung on chest X-ray examination.</w:t>
      </w:r>
    </w:p>
    <w:p w:rsidR="0083406A" w:rsidRPr="00F07EA1" w:rsidRDefault="0083406A" w:rsidP="00F07EA1">
      <w:pPr>
        <w:rPr>
          <w:rFonts w:ascii="Times New Roman" w:hAnsi="Times New Roman"/>
          <w:sz w:val="22"/>
        </w:rPr>
      </w:pPr>
      <w:r w:rsidRPr="00F07EA1">
        <w:rPr>
          <w:rFonts w:ascii="Times New Roman" w:hAnsi="Times New Roman"/>
          <w:kern w:val="0"/>
          <w:sz w:val="22"/>
        </w:rPr>
        <w:t xml:space="preserve">(5) Pulmonary complications such as </w:t>
      </w:r>
      <w:r w:rsidRPr="00F07EA1">
        <w:rPr>
          <w:rFonts w:ascii="Times New Roman" w:hAnsi="Times New Roman"/>
          <w:sz w:val="22"/>
        </w:rPr>
        <w:t>pleural effusion, atelectasis, pulmonary necrosis, or lung abscess.</w:t>
      </w:r>
    </w:p>
    <w:p w:rsidR="0083406A" w:rsidRPr="00F07EA1" w:rsidRDefault="0083406A" w:rsidP="00F07EA1">
      <w:pPr>
        <w:rPr>
          <w:rFonts w:ascii="Times New Roman" w:hAnsi="Times New Roman"/>
          <w:sz w:val="22"/>
        </w:rPr>
      </w:pPr>
      <w:r w:rsidRPr="00F07EA1">
        <w:rPr>
          <w:rFonts w:ascii="Times New Roman" w:hAnsi="Times New Roman"/>
          <w:kern w:val="0"/>
          <w:sz w:val="22"/>
        </w:rPr>
        <w:t xml:space="preserve">(6) </w:t>
      </w:r>
      <w:r w:rsidRPr="00F07EA1">
        <w:rPr>
          <w:rFonts w:ascii="Times New Roman" w:hAnsi="Times New Roman"/>
          <w:sz w:val="22"/>
        </w:rPr>
        <w:t xml:space="preserve">Evidence of severe damage to other organ </w:t>
      </w:r>
      <w:r w:rsidRPr="00F07EA1">
        <w:rPr>
          <w:rFonts w:ascii="Times New Roman" w:hAnsi="Times New Roman"/>
          <w:sz w:val="22"/>
          <w:u w:color="333333"/>
        </w:rPr>
        <w:t xml:space="preserve">systems such as </w:t>
      </w:r>
      <w:r w:rsidRPr="00F07EA1">
        <w:rPr>
          <w:rFonts w:ascii="Times New Roman" w:hAnsi="Times New Roman"/>
          <w:sz w:val="22"/>
        </w:rPr>
        <w:t>central nervous system infection, heart failure, myocarditis, and obvious electrolyte or acid-base disturbance.</w:t>
      </w:r>
    </w:p>
    <w:p w:rsidR="00AB019C" w:rsidRPr="00F07EA1" w:rsidRDefault="00AB019C" w:rsidP="00F07EA1">
      <w:pPr>
        <w:rPr>
          <w:rFonts w:ascii="Times New Roman" w:hAnsi="Times New Roman"/>
          <w:sz w:val="22"/>
        </w:rPr>
      </w:pPr>
    </w:p>
    <w:sectPr w:rsidR="00AB019C" w:rsidRPr="00F07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87" w:rsidRDefault="00D05687" w:rsidP="0083406A">
      <w:r>
        <w:separator/>
      </w:r>
    </w:p>
  </w:endnote>
  <w:endnote w:type="continuationSeparator" w:id="0">
    <w:p w:rsidR="00D05687" w:rsidRDefault="00D05687" w:rsidP="0083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87" w:rsidRDefault="00D05687" w:rsidP="0083406A">
      <w:r>
        <w:separator/>
      </w:r>
    </w:p>
  </w:footnote>
  <w:footnote w:type="continuationSeparator" w:id="0">
    <w:p w:rsidR="00D05687" w:rsidRDefault="00D05687" w:rsidP="0083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06A"/>
    <w:rsid w:val="00113583"/>
    <w:rsid w:val="002A1C0B"/>
    <w:rsid w:val="0083406A"/>
    <w:rsid w:val="00AB019C"/>
    <w:rsid w:val="00D05687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25708"/>
  <w15:docId w15:val="{592DB717-35D9-4A03-BB36-4EA9A51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406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34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34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Maggie</cp:lastModifiedBy>
  <cp:revision>5</cp:revision>
  <dcterms:created xsi:type="dcterms:W3CDTF">2020-09-26T09:20:00Z</dcterms:created>
  <dcterms:modified xsi:type="dcterms:W3CDTF">2020-10-29T09:07:00Z</dcterms:modified>
</cp:coreProperties>
</file>